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BELGRADE-BROOTEN-ELROSA PUBLIC SCHOOLS</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center"/>
        <w:rPr>
          <w:sz w:val="24"/>
          <w:szCs w:val="24"/>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CAPITAL ASSET POLICY</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jc w:val="center"/>
        <w:rPr>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hd w:fill="auto" w:val="clear"/>
        <w:ind w:left="1080" w:hanging="720"/>
        <w:contextualSpacing w:val="0"/>
        <w:rPr>
          <w:b w:val="1"/>
          <w:sz w:val="24"/>
          <w:szCs w:val="24"/>
        </w:rPr>
      </w:pPr>
      <w:r w:rsidDel="00000000" w:rsidR="00000000" w:rsidRPr="00000000">
        <w:rPr>
          <w:b w:val="1"/>
          <w:sz w:val="24"/>
          <w:szCs w:val="24"/>
          <w:rtl w:val="0"/>
        </w:rPr>
        <w:t xml:space="preserve">PURPOSE</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ind w:left="1080" w:firstLine="0"/>
        <w:contextualSpacing w:val="0"/>
        <w:rPr>
          <w:sz w:val="24"/>
          <w:szCs w:val="24"/>
        </w:rPr>
      </w:pPr>
      <w:r w:rsidDel="00000000" w:rsidR="00000000" w:rsidRPr="00000000">
        <w:rPr>
          <w:sz w:val="24"/>
          <w:szCs w:val="24"/>
          <w:rtl w:val="0"/>
        </w:rPr>
        <w:t xml:space="preserve">The purpose of this policy is to provide for the development of an inventory of the capital assets of the school district and the establishment and maintenance of a capital asset accounting system.</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ind w:left="1080" w:firstLine="0"/>
        <w:contextualSpacing w:val="0"/>
        <w:rPr>
          <w:sz w:val="24"/>
          <w:szCs w:val="24"/>
        </w:rPr>
      </w:pPr>
      <w:r w:rsidDel="00000000" w:rsidR="00000000" w:rsidRPr="00000000">
        <w:rPr>
          <w:rtl w:val="0"/>
        </w:rPr>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hd w:fill="auto" w:val="clear"/>
        <w:ind w:left="1080" w:hanging="720"/>
        <w:contextualSpacing w:val="0"/>
        <w:rPr>
          <w:b w:val="1"/>
          <w:sz w:val="24"/>
          <w:szCs w:val="24"/>
        </w:rPr>
      </w:pPr>
      <w:r w:rsidDel="00000000" w:rsidR="00000000" w:rsidRPr="00000000">
        <w:rPr>
          <w:b w:val="1"/>
          <w:sz w:val="24"/>
          <w:szCs w:val="24"/>
          <w:rtl w:val="0"/>
        </w:rPr>
        <w:t xml:space="preserve">GENERAL STATEMENT OF POLICY</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ind w:left="1080" w:firstLine="0"/>
        <w:contextualSpacing w:val="0"/>
        <w:rPr>
          <w:sz w:val="24"/>
          <w:szCs w:val="24"/>
        </w:rPr>
      </w:pPr>
      <w:r w:rsidDel="00000000" w:rsidR="00000000" w:rsidRPr="00000000">
        <w:rPr>
          <w:sz w:val="24"/>
          <w:szCs w:val="24"/>
          <w:rtl w:val="0"/>
        </w:rPr>
        <w:t xml:space="preserve">It is the policy of this school district that an asset accounting system and an inventory of capital assets be developed and maintained.</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ind w:left="1080" w:firstLine="0"/>
        <w:contextualSpacing w:val="0"/>
        <w:rPr>
          <w:sz w:val="24"/>
          <w:szCs w:val="24"/>
        </w:rPr>
      </w:pPr>
      <w:r w:rsidDel="00000000" w:rsidR="00000000" w:rsidRPr="00000000">
        <w:rPr>
          <w:rtl w:val="0"/>
        </w:rPr>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hd w:fill="auto" w:val="clear"/>
        <w:ind w:left="1080" w:hanging="720"/>
        <w:contextualSpacing w:val="0"/>
        <w:rPr>
          <w:b w:val="1"/>
          <w:sz w:val="24"/>
          <w:szCs w:val="24"/>
        </w:rPr>
      </w:pPr>
      <w:r w:rsidDel="00000000" w:rsidR="00000000" w:rsidRPr="00000000">
        <w:rPr>
          <w:b w:val="1"/>
          <w:sz w:val="24"/>
          <w:szCs w:val="24"/>
          <w:rtl w:val="0"/>
        </w:rPr>
        <w:t xml:space="preserve">DEVELOPMENT OF INVENTORY AND ACCOUNTING SYSTEM</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ind w:left="1080" w:firstLine="0"/>
        <w:contextualSpacing w:val="0"/>
        <w:rPr>
          <w:sz w:val="24"/>
          <w:szCs w:val="24"/>
        </w:rPr>
      </w:pPr>
      <w:r w:rsidDel="00000000" w:rsidR="00000000" w:rsidRPr="00000000">
        <w:rPr>
          <w:sz w:val="24"/>
          <w:szCs w:val="24"/>
          <w:rtl w:val="0"/>
        </w:rPr>
        <w:t xml:space="preserve">The business manager or such other school official as designated by the superintendent or the school board shall be responsible for the development and maintenance of an inventory of the fixed assets of the school district and for the establishment and maintenance of a formal fixed asset accounting system.  The accounting system shall be operated in compliance with the applicable provisions of the uniform financial accounting and reporting standards for Minnesota school districts.  .</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ind w:left="1080" w:firstLine="0"/>
        <w:contextualSpacing w:val="0"/>
        <w:rPr>
          <w:sz w:val="24"/>
          <w:szCs w:val="24"/>
        </w:rPr>
      </w:pPr>
      <w:r w:rsidDel="00000000" w:rsidR="00000000" w:rsidRPr="00000000">
        <w:rPr>
          <w:rtl w:val="0"/>
        </w:rPr>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hd w:fill="auto" w:val="clear"/>
        <w:ind w:left="1080" w:hanging="720"/>
        <w:contextualSpacing w:val="0"/>
        <w:rPr>
          <w:b w:val="1"/>
          <w:sz w:val="24"/>
          <w:szCs w:val="24"/>
        </w:rPr>
      </w:pPr>
      <w:r w:rsidDel="00000000" w:rsidR="00000000" w:rsidRPr="00000000">
        <w:rPr>
          <w:b w:val="1"/>
          <w:sz w:val="24"/>
          <w:szCs w:val="24"/>
          <w:rtl w:val="0"/>
        </w:rPr>
        <w:t xml:space="preserve">CAPITALIZATION</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ind w:left="1080" w:firstLine="0"/>
        <w:contextualSpacing w:val="0"/>
        <w:rPr>
          <w:sz w:val="24"/>
          <w:szCs w:val="24"/>
        </w:rPr>
      </w:pPr>
      <w:r w:rsidDel="00000000" w:rsidR="00000000" w:rsidRPr="00000000">
        <w:rPr>
          <w:sz w:val="24"/>
          <w:szCs w:val="24"/>
          <w:rtl w:val="0"/>
        </w:rPr>
        <w:t xml:space="preserve">Belgrade-Brooten-Elrosa Public Schools capital assets include assets valued at $1,500 and above with a useful life of more than one year.</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ind w:left="1080" w:firstLine="0"/>
        <w:contextualSpacing w:val="0"/>
        <w:rPr>
          <w:sz w:val="24"/>
          <w:szCs w:val="24"/>
        </w:rPr>
      </w:pPr>
      <w:r w:rsidDel="00000000" w:rsidR="00000000" w:rsidRPr="00000000">
        <w:rPr>
          <w:rtl w:val="0"/>
        </w:rPr>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hd w:fill="auto" w:val="clear"/>
        <w:ind w:left="1080" w:hanging="720"/>
        <w:contextualSpacing w:val="0"/>
        <w:rPr>
          <w:b w:val="1"/>
          <w:sz w:val="24"/>
          <w:szCs w:val="24"/>
        </w:rPr>
      </w:pPr>
      <w:r w:rsidDel="00000000" w:rsidR="00000000" w:rsidRPr="00000000">
        <w:rPr>
          <w:b w:val="1"/>
          <w:sz w:val="24"/>
          <w:szCs w:val="24"/>
          <w:rtl w:val="0"/>
        </w:rPr>
        <w:t xml:space="preserve">DEPRECIABLE LIVES</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ind w:left="1080" w:firstLine="0"/>
        <w:contextualSpacing w:val="0"/>
        <w:rPr>
          <w:sz w:val="24"/>
          <w:szCs w:val="24"/>
        </w:rPr>
      </w:pPr>
      <w:r w:rsidDel="00000000" w:rsidR="00000000" w:rsidRPr="00000000">
        <w:rPr>
          <w:sz w:val="24"/>
          <w:szCs w:val="24"/>
          <w:rtl w:val="0"/>
        </w:rPr>
        <w:t xml:space="preserve">In determining the useful life of an asset the district uses the following:</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ind w:left="1080" w:firstLine="0"/>
        <w:contextualSpacing w:val="0"/>
        <w:rPr>
          <w:sz w:val="24"/>
          <w:szCs w:val="24"/>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ind w:left="1080" w:firstLine="0"/>
        <w:contextualSpacing w:val="0"/>
        <w:rPr>
          <w:sz w:val="24"/>
          <w:szCs w:val="24"/>
        </w:rPr>
      </w:pPr>
      <w:r w:rsidDel="00000000" w:rsidR="00000000" w:rsidRPr="00000000">
        <w:rPr>
          <w:sz w:val="24"/>
          <w:szCs w:val="24"/>
          <w:u w:val="single"/>
          <w:rtl w:val="0"/>
        </w:rPr>
        <w:t xml:space="preserve">Asset Class.</w:t>
      </w:r>
      <w:r w:rsidDel="00000000" w:rsidR="00000000" w:rsidRPr="00000000">
        <w:rPr>
          <w:sz w:val="24"/>
          <w:szCs w:val="24"/>
          <w:rtl w:val="0"/>
        </w:rPr>
        <w:tab/>
      </w:r>
      <w:r w:rsidDel="00000000" w:rsidR="00000000" w:rsidRPr="00000000">
        <w:rPr>
          <w:sz w:val="24"/>
          <w:szCs w:val="24"/>
          <w:u w:val="single"/>
          <w:rtl w:val="0"/>
        </w:rPr>
        <w:t xml:space="preserve">Useful Life (yrs)</w:t>
      </w:r>
      <w:r w:rsidDel="00000000" w:rsidR="00000000" w:rsidRPr="00000000">
        <w:rPr>
          <w:sz w:val="24"/>
          <w:szCs w:val="24"/>
          <w:rtl w:val="0"/>
        </w:rPr>
        <w:tab/>
      </w:r>
      <w:r w:rsidDel="00000000" w:rsidR="00000000" w:rsidRPr="00000000">
        <w:rPr>
          <w:sz w:val="24"/>
          <w:szCs w:val="24"/>
          <w:u w:val="single"/>
          <w:rtl w:val="0"/>
        </w:rPr>
        <w:t xml:space="preserve">Asset Class</w:t>
      </w:r>
      <w:r w:rsidDel="00000000" w:rsidR="00000000" w:rsidRPr="00000000">
        <w:rPr>
          <w:sz w:val="24"/>
          <w:szCs w:val="24"/>
          <w:rtl w:val="0"/>
        </w:rPr>
        <w:tab/>
      </w:r>
      <w:r w:rsidDel="00000000" w:rsidR="00000000" w:rsidRPr="00000000">
        <w:rPr>
          <w:sz w:val="24"/>
          <w:szCs w:val="24"/>
          <w:u w:val="single"/>
          <w:rtl w:val="0"/>
        </w:rPr>
        <w:t xml:space="preserve">Useful Life (yrs)</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ind w:left="1080" w:firstLine="0"/>
        <w:contextualSpacing w:val="0"/>
        <w:rPr>
          <w:sz w:val="24"/>
          <w:szCs w:val="24"/>
        </w:rPr>
      </w:pPr>
      <w:r w:rsidDel="00000000" w:rsidR="00000000" w:rsidRPr="00000000">
        <w:rPr>
          <w:sz w:val="24"/>
          <w:szCs w:val="24"/>
          <w:rtl w:val="0"/>
        </w:rPr>
        <w:t xml:space="preserve">Land</w:t>
        <w:tab/>
        <w:tab/>
        <w:tab/>
        <w:t xml:space="preserve">N/A</w:t>
        <w:tab/>
        <w:tab/>
        <w:t xml:space="preserve">Site Improv.</w:t>
        <w:tab/>
        <w:tab/>
        <w:t xml:space="preserve">20</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ind w:left="1080" w:firstLine="0"/>
        <w:contextualSpacing w:val="0"/>
        <w:rPr>
          <w:sz w:val="24"/>
          <w:szCs w:val="24"/>
        </w:rPr>
      </w:pPr>
      <w:r w:rsidDel="00000000" w:rsidR="00000000" w:rsidRPr="00000000">
        <w:rPr>
          <w:sz w:val="24"/>
          <w:szCs w:val="24"/>
          <w:rtl w:val="0"/>
        </w:rPr>
        <w:t xml:space="preserve">Buildings</w:t>
        <w:tab/>
        <w:tab/>
        <w:tab/>
        <w:t xml:space="preserve">40</w:t>
        <w:tab/>
        <w:tab/>
        <w:t xml:space="preserve">Leasehold Imp.</w:t>
        <w:tab/>
        <w:t xml:space="preserve">20</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ind w:left="1080" w:firstLine="0"/>
        <w:contextualSpacing w:val="0"/>
        <w:rPr>
          <w:sz w:val="24"/>
          <w:szCs w:val="24"/>
        </w:rPr>
      </w:pPr>
      <w:r w:rsidDel="00000000" w:rsidR="00000000" w:rsidRPr="00000000">
        <w:rPr>
          <w:sz w:val="24"/>
          <w:szCs w:val="24"/>
          <w:rtl w:val="0"/>
        </w:rPr>
        <w:t xml:space="preserve">Equipment</w:t>
        <w:tab/>
        <w:tab/>
        <w:tab/>
        <w:t xml:space="preserve">15</w:t>
        <w:tab/>
        <w:tab/>
        <w:t xml:space="preserve">Const. Eq.</w:t>
        <w:tab/>
        <w:tab/>
        <w:t xml:space="preserve">15</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ind w:left="1080" w:firstLine="0"/>
        <w:contextualSpacing w:val="0"/>
        <w:rPr>
          <w:sz w:val="24"/>
          <w:szCs w:val="24"/>
        </w:rPr>
      </w:pPr>
      <w:r w:rsidDel="00000000" w:rsidR="00000000" w:rsidRPr="00000000">
        <w:rPr>
          <w:sz w:val="24"/>
          <w:szCs w:val="24"/>
          <w:rtl w:val="0"/>
        </w:rPr>
        <w:t xml:space="preserve">Furniture</w:t>
        <w:tab/>
        <w:tab/>
        <w:tab/>
        <w:t xml:space="preserve">15</w:t>
        <w:tab/>
        <w:tab/>
        <w:t xml:space="preserve">Office Eq.</w:t>
        <w:tab/>
        <w:tab/>
        <w:t xml:space="preserve">  8</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ind w:left="1080" w:firstLine="0"/>
        <w:contextualSpacing w:val="0"/>
        <w:rPr>
          <w:sz w:val="24"/>
          <w:szCs w:val="24"/>
        </w:rPr>
      </w:pPr>
      <w:r w:rsidDel="00000000" w:rsidR="00000000" w:rsidRPr="00000000">
        <w:rPr>
          <w:sz w:val="24"/>
          <w:szCs w:val="24"/>
          <w:rtl w:val="0"/>
        </w:rPr>
        <w:t xml:space="preserve">Audio Vis. Eq.</w:t>
        <w:tab/>
        <w:tab/>
        <w:t xml:space="preserve">  6</w:t>
        <w:tab/>
        <w:tab/>
        <w:t xml:space="preserve">EDP Eq.</w:t>
        <w:tab/>
        <w:tab/>
        <w:t xml:space="preserve">  5</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ind w:left="1080" w:firstLine="0"/>
        <w:contextualSpacing w:val="0"/>
        <w:rPr>
          <w:sz w:val="24"/>
          <w:szCs w:val="24"/>
        </w:rPr>
      </w:pPr>
      <w:r w:rsidDel="00000000" w:rsidR="00000000" w:rsidRPr="00000000">
        <w:rPr>
          <w:sz w:val="24"/>
          <w:szCs w:val="24"/>
          <w:rtl w:val="0"/>
        </w:rPr>
        <w:t xml:space="preserve">Telephone System</w:t>
        <w:tab/>
        <w:t xml:space="preserve"> </w:t>
        <w:tab/>
        <w:t xml:space="preserve">10</w:t>
        <w:tab/>
        <w:tab/>
        <w:t xml:space="preserve">Sci. Eq.</w:t>
        <w:tab/>
        <w:tab/>
        <w:t xml:space="preserve">10</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ind w:left="1080" w:firstLine="0"/>
        <w:contextualSpacing w:val="0"/>
        <w:rPr>
          <w:sz w:val="24"/>
          <w:szCs w:val="24"/>
        </w:rPr>
      </w:pPr>
      <w:r w:rsidDel="00000000" w:rsidR="00000000" w:rsidRPr="00000000">
        <w:rPr>
          <w:sz w:val="24"/>
          <w:szCs w:val="24"/>
          <w:rtl w:val="0"/>
        </w:rPr>
        <w:t xml:space="preserve">Medical Eq.</w:t>
        <w:tab/>
        <w:tab/>
        <w:t xml:space="preserve">10</w:t>
        <w:tab/>
        <w:tab/>
        <w:t xml:space="preserve">Athletic Eq.</w:t>
        <w:tab/>
        <w:tab/>
        <w:t xml:space="preserve">10</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ind w:left="1080" w:firstLine="0"/>
        <w:contextualSpacing w:val="0"/>
        <w:rPr>
          <w:sz w:val="24"/>
          <w:szCs w:val="24"/>
        </w:rPr>
      </w:pPr>
      <w:r w:rsidDel="00000000" w:rsidR="00000000" w:rsidRPr="00000000">
        <w:rPr>
          <w:sz w:val="24"/>
          <w:szCs w:val="24"/>
          <w:rtl w:val="0"/>
        </w:rPr>
        <w:t xml:space="preserve">Food Service Appl.</w:t>
        <w:tab/>
        <w:t xml:space="preserve">15</w:t>
        <w:tab/>
        <w:tab/>
        <w:t xml:space="preserve">Communications</w:t>
        <w:tab/>
        <w:t xml:space="preserve">10</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ind w:left="1080" w:firstLine="0"/>
        <w:contextualSpacing w:val="0"/>
        <w:rPr>
          <w:sz w:val="24"/>
          <w:szCs w:val="24"/>
        </w:rPr>
      </w:pPr>
      <w:r w:rsidDel="00000000" w:rsidR="00000000" w:rsidRPr="00000000">
        <w:rPr>
          <w:sz w:val="24"/>
          <w:szCs w:val="24"/>
          <w:rtl w:val="0"/>
        </w:rPr>
        <w:t xml:space="preserve">Library Books</w:t>
        <w:tab/>
        <w:tab/>
        <w:t xml:space="preserve">  7</w:t>
        <w:tab/>
        <w:tab/>
        <w:t xml:space="preserve">Music Eq.</w:t>
        <w:tab/>
        <w:tab/>
        <w:t xml:space="preserve">20</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ind w:left="1080" w:firstLine="0"/>
        <w:contextualSpacing w:val="0"/>
        <w:rPr>
          <w:sz w:val="24"/>
          <w:szCs w:val="24"/>
        </w:rPr>
      </w:pPr>
      <w:r w:rsidDel="00000000" w:rsidR="00000000" w:rsidRPr="00000000">
        <w:rPr>
          <w:sz w:val="24"/>
          <w:szCs w:val="24"/>
          <w:rtl w:val="0"/>
        </w:rPr>
        <w:t xml:space="preserve">Piping</w:t>
        <w:tab/>
        <w:tab/>
        <w:tab/>
        <w:t xml:space="preserve">20</w:t>
        <w:tab/>
        <w:tab/>
        <w:t xml:space="preserve">Mobile Eq.</w:t>
        <w:tab/>
        <w:tab/>
        <w:t xml:space="preserve">12</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ind w:left="1080" w:firstLine="0"/>
        <w:contextualSpacing w:val="0"/>
        <w:rPr>
          <w:sz w:val="24"/>
          <w:szCs w:val="24"/>
        </w:rPr>
      </w:pPr>
      <w:r w:rsidDel="00000000" w:rsidR="00000000" w:rsidRPr="00000000">
        <w:rPr>
          <w:sz w:val="24"/>
          <w:szCs w:val="24"/>
          <w:u w:val="single"/>
          <w:rtl w:val="0"/>
        </w:rPr>
        <w:t xml:space="preserve">Asset Class.</w:t>
      </w:r>
      <w:r w:rsidDel="00000000" w:rsidR="00000000" w:rsidRPr="00000000">
        <w:rPr>
          <w:sz w:val="24"/>
          <w:szCs w:val="24"/>
          <w:rtl w:val="0"/>
        </w:rPr>
        <w:tab/>
      </w:r>
      <w:r w:rsidDel="00000000" w:rsidR="00000000" w:rsidRPr="00000000">
        <w:rPr>
          <w:sz w:val="24"/>
          <w:szCs w:val="24"/>
          <w:u w:val="single"/>
          <w:rtl w:val="0"/>
        </w:rPr>
        <w:t xml:space="preserve">Useful Life (yrs)</w:t>
      </w:r>
      <w:r w:rsidDel="00000000" w:rsidR="00000000" w:rsidRPr="00000000">
        <w:rPr>
          <w:sz w:val="24"/>
          <w:szCs w:val="24"/>
          <w:rtl w:val="0"/>
        </w:rPr>
        <w:tab/>
      </w:r>
      <w:r w:rsidDel="00000000" w:rsidR="00000000" w:rsidRPr="00000000">
        <w:rPr>
          <w:sz w:val="24"/>
          <w:szCs w:val="24"/>
          <w:u w:val="single"/>
          <w:rtl w:val="0"/>
        </w:rPr>
        <w:t xml:space="preserve">Asset Class</w:t>
      </w:r>
      <w:r w:rsidDel="00000000" w:rsidR="00000000" w:rsidRPr="00000000">
        <w:rPr>
          <w:sz w:val="24"/>
          <w:szCs w:val="24"/>
          <w:rtl w:val="0"/>
        </w:rPr>
        <w:tab/>
      </w:r>
      <w:r w:rsidDel="00000000" w:rsidR="00000000" w:rsidRPr="00000000">
        <w:rPr>
          <w:sz w:val="24"/>
          <w:szCs w:val="24"/>
          <w:u w:val="single"/>
          <w:rtl w:val="0"/>
        </w:rPr>
        <w:t xml:space="preserve">Useful Life (yrs)</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ind w:left="1080" w:firstLine="0"/>
        <w:contextualSpacing w:val="0"/>
        <w:rPr>
          <w:sz w:val="24"/>
          <w:szCs w:val="24"/>
        </w:rPr>
      </w:pPr>
      <w:r w:rsidDel="00000000" w:rsidR="00000000" w:rsidRPr="00000000">
        <w:rPr>
          <w:sz w:val="24"/>
          <w:szCs w:val="24"/>
          <w:rtl w:val="0"/>
        </w:rPr>
        <w:t xml:space="preserve">Vehicles</w:t>
        <w:tab/>
        <w:tab/>
        <w:tab/>
        <w:t xml:space="preserve">  8</w:t>
        <w:tab/>
        <w:tab/>
        <w:t xml:space="preserve">Maint/Grounds</w:t>
        <w:tab/>
        <w:t xml:space="preserve">15</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ind w:left="1080" w:firstLine="0"/>
        <w:contextualSpacing w:val="0"/>
        <w:rPr>
          <w:sz w:val="24"/>
          <w:szCs w:val="24"/>
        </w:rPr>
      </w:pPr>
      <w:r w:rsidDel="00000000" w:rsidR="00000000" w:rsidRPr="00000000">
        <w:rPr>
          <w:sz w:val="24"/>
          <w:szCs w:val="24"/>
          <w:rtl w:val="0"/>
        </w:rPr>
        <w:t xml:space="preserve">Uniforms</w:t>
        <w:tab/>
        <w:tab/>
        <w:tab/>
        <w:t xml:space="preserve">10</w:t>
        <w:tab/>
        <w:tab/>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ind w:left="1080" w:firstLine="0"/>
        <w:contextualSpacing w:val="0"/>
        <w:rPr>
          <w:sz w:val="24"/>
          <w:szCs w:val="24"/>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ind w:left="1080" w:firstLine="0"/>
        <w:contextualSpacing w:val="0"/>
        <w:rPr>
          <w:sz w:val="24"/>
          <w:szCs w:val="24"/>
        </w:rPr>
      </w:pPr>
      <w:r w:rsidDel="00000000" w:rsidR="00000000" w:rsidRPr="00000000">
        <w:rPr>
          <w:rtl w:val="0"/>
        </w:rPr>
      </w:r>
    </w:p>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shd w:fill="auto" w:val="clear"/>
        <w:ind w:left="1080" w:hanging="720"/>
        <w:contextualSpacing w:val="0"/>
        <w:rPr>
          <w:b w:val="1"/>
          <w:sz w:val="24"/>
          <w:szCs w:val="24"/>
        </w:rPr>
      </w:pPr>
      <w:r w:rsidDel="00000000" w:rsidR="00000000" w:rsidRPr="00000000">
        <w:rPr>
          <w:b w:val="1"/>
          <w:sz w:val="24"/>
          <w:szCs w:val="24"/>
          <w:rtl w:val="0"/>
        </w:rPr>
        <w:t xml:space="preserve">DEPRECIATION METHOD</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ind w:left="1080" w:firstLine="0"/>
        <w:contextualSpacing w:val="0"/>
        <w:rPr>
          <w:sz w:val="24"/>
          <w:szCs w:val="24"/>
        </w:rPr>
      </w:pPr>
      <w:r w:rsidDel="00000000" w:rsidR="00000000" w:rsidRPr="00000000">
        <w:rPr>
          <w:sz w:val="24"/>
          <w:szCs w:val="24"/>
          <w:rtl w:val="0"/>
        </w:rPr>
        <w:t xml:space="preserve">Belgrade-Brooten-Elrosa Public Schools will depreciate all classes of fixed assets based on the straight line of depreciation method.</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ind w:left="1080" w:firstLine="0"/>
        <w:contextualSpacing w:val="0"/>
        <w:rPr>
          <w:sz w:val="24"/>
          <w:szCs w:val="24"/>
        </w:rPr>
      </w:pPr>
      <w:r w:rsidDel="00000000" w:rsidR="00000000" w:rsidRPr="00000000">
        <w:rPr>
          <w:rtl w:val="0"/>
        </w:rPr>
      </w:r>
    </w:p>
    <w:p w:rsidR="00000000" w:rsidDel="00000000" w:rsidP="00000000" w:rsidRDefault="00000000" w:rsidRPr="00000000" w14:paraId="0000002D">
      <w:pPr>
        <w:numPr>
          <w:ilvl w:val="0"/>
          <w:numId w:val="1"/>
        </w:numPr>
        <w:pBdr>
          <w:top w:space="0" w:sz="0" w:val="nil"/>
          <w:left w:space="0" w:sz="0" w:val="nil"/>
          <w:bottom w:space="0" w:sz="0" w:val="nil"/>
          <w:right w:space="0" w:sz="0" w:val="nil"/>
          <w:between w:space="0" w:sz="0" w:val="nil"/>
        </w:pBdr>
        <w:shd w:fill="auto" w:val="clear"/>
        <w:ind w:left="1080" w:hanging="720"/>
        <w:contextualSpacing w:val="0"/>
        <w:rPr>
          <w:b w:val="1"/>
          <w:sz w:val="24"/>
          <w:szCs w:val="24"/>
        </w:rPr>
      </w:pPr>
      <w:r w:rsidDel="00000000" w:rsidR="00000000" w:rsidRPr="00000000">
        <w:rPr>
          <w:b w:val="1"/>
          <w:sz w:val="24"/>
          <w:szCs w:val="24"/>
          <w:rtl w:val="0"/>
        </w:rPr>
        <w:t xml:space="preserve">MAINTENANCE</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ind w:left="1080" w:firstLine="0"/>
        <w:contextualSpacing w:val="0"/>
        <w:rPr>
          <w:sz w:val="24"/>
          <w:szCs w:val="24"/>
        </w:rPr>
      </w:pPr>
      <w:r w:rsidDel="00000000" w:rsidR="00000000" w:rsidRPr="00000000">
        <w:rPr>
          <w:sz w:val="24"/>
          <w:szCs w:val="24"/>
          <w:rtl w:val="0"/>
        </w:rPr>
        <w:t xml:space="preserve">The inventory database will be maintained annually to ensure current information is available in the database.</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ind w:left="1080" w:firstLine="0"/>
        <w:contextualSpacing w:val="0"/>
        <w:rPr>
          <w:sz w:val="24"/>
          <w:szCs w:val="24"/>
        </w:rPr>
      </w:pPr>
      <w:r w:rsidDel="00000000" w:rsidR="00000000" w:rsidRPr="00000000">
        <w:rPr>
          <w:rtl w:val="0"/>
        </w:rPr>
      </w:r>
    </w:p>
    <w:p w:rsidR="00000000" w:rsidDel="00000000" w:rsidP="00000000" w:rsidRDefault="00000000" w:rsidRPr="00000000" w14:paraId="00000031">
      <w:pPr>
        <w:numPr>
          <w:ilvl w:val="0"/>
          <w:numId w:val="1"/>
        </w:numPr>
        <w:pBdr>
          <w:top w:space="0" w:sz="0" w:val="nil"/>
          <w:left w:space="0" w:sz="0" w:val="nil"/>
          <w:bottom w:space="0" w:sz="0" w:val="nil"/>
          <w:right w:space="0" w:sz="0" w:val="nil"/>
          <w:between w:space="0" w:sz="0" w:val="nil"/>
        </w:pBdr>
        <w:shd w:fill="auto" w:val="clear"/>
        <w:ind w:left="1080" w:hanging="720"/>
        <w:contextualSpacing w:val="0"/>
        <w:rPr>
          <w:b w:val="1"/>
          <w:sz w:val="24"/>
          <w:szCs w:val="24"/>
        </w:rPr>
      </w:pPr>
      <w:r w:rsidDel="00000000" w:rsidR="00000000" w:rsidRPr="00000000">
        <w:rPr>
          <w:b w:val="1"/>
          <w:sz w:val="24"/>
          <w:szCs w:val="24"/>
          <w:rtl w:val="0"/>
        </w:rPr>
        <w:t xml:space="preserve">REPORT</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ind w:left="1080" w:firstLine="0"/>
        <w:contextualSpacing w:val="0"/>
        <w:rPr>
          <w:b w:val="1"/>
          <w:sz w:val="24"/>
          <w:szCs w:val="24"/>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ind w:left="1080" w:firstLine="0"/>
        <w:contextualSpacing w:val="0"/>
        <w:rPr>
          <w:sz w:val="24"/>
          <w:szCs w:val="24"/>
        </w:rPr>
      </w:pPr>
      <w:r w:rsidDel="00000000" w:rsidR="00000000" w:rsidRPr="00000000">
        <w:rPr>
          <w:sz w:val="24"/>
          <w:szCs w:val="24"/>
          <w:rtl w:val="0"/>
        </w:rPr>
        <w:t xml:space="preserve">The business manager shall annually update the property records of the school district and shall keep on file an inventory of the fixed assets of the school district.</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ind w:left="1080" w:firstLine="0"/>
        <w:contextualSpacing w:val="0"/>
        <w:rPr>
          <w:sz w:val="24"/>
          <w:szCs w:val="24"/>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b w:val="1"/>
          <w:i w:val="1"/>
          <w:sz w:val="24"/>
          <w:szCs w:val="24"/>
          <w:rtl w:val="0"/>
        </w:rPr>
        <w:t xml:space="preserve">Legal References: </w:t>
        <w:tab/>
      </w:r>
      <w:r w:rsidDel="00000000" w:rsidR="00000000" w:rsidRPr="00000000">
        <w:rPr>
          <w:sz w:val="24"/>
          <w:szCs w:val="24"/>
          <w:rtl w:val="0"/>
        </w:rPr>
        <w:t xml:space="preserve">Minn. Stat. 123B.09; Minn. Stat. 123B.02</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ind w:left="1440" w:firstLine="720"/>
        <w:contextualSpacing w:val="0"/>
        <w:rPr>
          <w:sz w:val="24"/>
          <w:szCs w:val="24"/>
        </w:rPr>
      </w:pPr>
      <w:r w:rsidDel="00000000" w:rsidR="00000000" w:rsidRPr="00000000">
        <w:rPr>
          <w:sz w:val="24"/>
          <w:szCs w:val="24"/>
          <w:rtl w:val="0"/>
        </w:rPr>
        <w:t xml:space="preserve">Minn. Stat. 123B.14, Subd. 7; Minn. Stat. 123B.51</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ab/>
        <w:tab/>
        <w:t xml:space="preserve">        </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ind w:left="1080" w:firstLine="0"/>
        <w:contextualSpacing w:val="0"/>
        <w:rPr/>
      </w:pPr>
      <w:r w:rsidDel="00000000" w:rsidR="00000000" w:rsidRPr="00000000">
        <w:rPr>
          <w:rtl w:val="0"/>
        </w:rPr>
      </w:r>
    </w:p>
    <w:sectPr>
      <w:footerReference r:id="rId6" w:type="default"/>
      <w:pgSz w:h="15840" w:w="12240"/>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contextualSpacing w:val="0"/>
      <w:rPr/>
    </w:pPr>
    <w:r w:rsidDel="00000000" w:rsidR="00000000" w:rsidRPr="00000000">
      <w:rPr>
        <w:rFonts w:ascii="Times New Roman" w:cs="Times New Roman" w:eastAsia="Times New Roman" w:hAnsi="Times New Roman"/>
        <w:b w:val="0"/>
        <w:sz w:val="20"/>
        <w:szCs w:val="20"/>
        <w:rtl w:val="0"/>
      </w:rPr>
      <w:t xml:space="preserve">Approved 11-19-12</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contextualSpacing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080" w:hanging="720"/>
      </w:pPr>
      <w:rPr/>
    </w:lvl>
    <w:lvl w:ilvl="1">
      <w:start w:val="1"/>
      <w:numFmt w:val="upp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contextualSpacing w:val="0"/>
    </w:pPr>
    <w:rPr>
      <w:rFonts w:ascii="Times New Roman" w:cs="Times New Roman" w:eastAsia="Times New Roman" w:hAnsi="Times New Roman"/>
      <w:b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0" w:before="0" w:line="240" w:lineRule="auto"/>
      <w:contextualSpacing w:val="0"/>
      <w:jc w:val="center"/>
    </w:pPr>
    <w:rPr>
      <w:rFonts w:ascii="Times New Roman" w:cs="Times New Roman" w:eastAsia="Times New Roman" w:hAnsi="Times New Roman"/>
      <w:b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